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39" w:rsidRDefault="001C0639" w:rsidP="006F12D8">
      <w:pPr>
        <w:jc w:val="center"/>
        <w:rPr>
          <w:b/>
        </w:rPr>
      </w:pPr>
      <w:r w:rsidRPr="007E20A0">
        <w:rPr>
          <w:rFonts w:ascii="Arial" w:eastAsia="Verdan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76D235F7" wp14:editId="796D2995">
            <wp:extent cx="5181600" cy="15049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639" w:rsidRDefault="001C0639" w:rsidP="006F12D8">
      <w:pPr>
        <w:jc w:val="center"/>
        <w:rPr>
          <w:b/>
        </w:rPr>
      </w:pPr>
    </w:p>
    <w:p w:rsidR="00CF7BB0" w:rsidRPr="001C0639" w:rsidRDefault="007B200C" w:rsidP="006F12D8">
      <w:pPr>
        <w:jc w:val="center"/>
        <w:rPr>
          <w:b/>
        </w:rPr>
      </w:pPr>
      <w:r w:rsidRPr="001C0639">
        <w:rPr>
          <w:b/>
        </w:rPr>
        <w:t xml:space="preserve">TUTORIAL DE ACESSO DOS PARTICIPANTES DA V CONFERÊNCIA ESTADUAL </w:t>
      </w:r>
      <w:r w:rsidR="006F12D8" w:rsidRPr="001C0639">
        <w:rPr>
          <w:b/>
        </w:rPr>
        <w:t>DOS DIREITOS DA PESSOA COM DEFICIÊNCIA</w:t>
      </w:r>
    </w:p>
    <w:p w:rsidR="006F12D8" w:rsidRDefault="006F12D8" w:rsidP="006F12D8">
      <w:pPr>
        <w:jc w:val="center"/>
      </w:pPr>
    </w:p>
    <w:p w:rsidR="006F12D8" w:rsidRDefault="006F12D8" w:rsidP="006F12D8">
      <w:pPr>
        <w:jc w:val="both"/>
      </w:pPr>
      <w:r>
        <w:tab/>
      </w:r>
      <w:r w:rsidR="002B382F">
        <w:t>Prezados delegados e participantes da V Conferência Estadual dos Direitos da Pessoa com Deficiência. A nossa conferência se realizará nos dias 17, 18 e 19 de novembro de 2021, por meio da plataforma Zoom Meeting através do site da Sympla.</w:t>
      </w:r>
    </w:p>
    <w:p w:rsidR="002B382F" w:rsidRDefault="002B382F" w:rsidP="006F12D8">
      <w:pPr>
        <w:jc w:val="both"/>
      </w:pPr>
      <w:r>
        <w:t xml:space="preserve">Acesse: </w:t>
      </w:r>
      <w:hyperlink r:id="rId7" w:history="1">
        <w:r w:rsidRPr="002D1A5B">
          <w:rPr>
            <w:rStyle w:val="Lienhypertexte"/>
          </w:rPr>
          <w:t>https://www.sympla.com.br/</w:t>
        </w:r>
      </w:hyperlink>
    </w:p>
    <w:p w:rsidR="002B382F" w:rsidRDefault="002B382F" w:rsidP="006F12D8">
      <w:pPr>
        <w:jc w:val="both"/>
      </w:pPr>
    </w:p>
    <w:p w:rsidR="002B382F" w:rsidRDefault="002B382F" w:rsidP="002B382F">
      <w:pPr>
        <w:jc w:val="center"/>
      </w:pPr>
      <w:r>
        <w:t>INSCRIÇÃO</w:t>
      </w:r>
    </w:p>
    <w:p w:rsidR="002B382F" w:rsidRDefault="002B382F" w:rsidP="002B382F">
      <w:pPr>
        <w:jc w:val="both"/>
      </w:pPr>
      <w:r>
        <w:tab/>
        <w:t>Para ter acesso aos eventos da V Conferência Estadual dos Direitos da Pessoa com Deficiência o participante deverá se cadastrar no site do Sympla, criando uma conta. Há duas formas de realizar este processo:</w:t>
      </w:r>
    </w:p>
    <w:p w:rsidR="002B382F" w:rsidRDefault="0074192E" w:rsidP="002B382F">
      <w:pPr>
        <w:jc w:val="both"/>
      </w:pPr>
      <w:r>
        <w:rPr>
          <w:noProof/>
          <w:lang w:eastAsia="pt-BR"/>
        </w:rPr>
        <w:drawing>
          <wp:inline distT="0" distB="0" distL="0" distR="0" wp14:anchorId="23530C40" wp14:editId="7332AADE">
            <wp:extent cx="5400040" cy="311855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92E" w:rsidRDefault="0074192E" w:rsidP="002B382F">
      <w:pPr>
        <w:jc w:val="both"/>
      </w:pPr>
    </w:p>
    <w:p w:rsidR="0074192E" w:rsidRDefault="0074192E" w:rsidP="0074192E">
      <w:pPr>
        <w:ind w:left="360"/>
        <w:jc w:val="both"/>
      </w:pPr>
      <w:r>
        <w:lastRenderedPageBreak/>
        <w:t>Clique no Botão CADASTRAR-SE;</w:t>
      </w:r>
    </w:p>
    <w:p w:rsidR="0074192E" w:rsidRDefault="0074192E" w:rsidP="0074192E">
      <w:pPr>
        <w:ind w:left="360"/>
        <w:jc w:val="both"/>
      </w:pPr>
      <w:r>
        <w:t>Abrirá uma aba para criação de conta</w:t>
      </w:r>
      <w:r w:rsidR="001E10B9">
        <w:t xml:space="preserve">: </w:t>
      </w:r>
    </w:p>
    <w:p w:rsidR="0074192E" w:rsidRDefault="0074192E" w:rsidP="008E4667">
      <w:pPr>
        <w:ind w:left="360"/>
        <w:jc w:val="center"/>
      </w:pPr>
      <w:r>
        <w:rPr>
          <w:noProof/>
          <w:lang w:eastAsia="pt-BR"/>
        </w:rPr>
        <w:drawing>
          <wp:inline distT="0" distB="0" distL="0" distR="0" wp14:anchorId="04590495" wp14:editId="46F68408">
            <wp:extent cx="3505200" cy="59150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92E" w:rsidRDefault="0074192E" w:rsidP="0074192E">
      <w:pPr>
        <w:ind w:left="360"/>
        <w:jc w:val="both"/>
      </w:pPr>
      <w:r>
        <w:t>1-  Você pode entrar com uma conta de facebook, clicando no botão “Entrar com o Facebook” caso você tenha ou;</w:t>
      </w:r>
    </w:p>
    <w:p w:rsidR="0074192E" w:rsidRDefault="0074192E" w:rsidP="0074192E">
      <w:pPr>
        <w:ind w:left="360"/>
        <w:jc w:val="both"/>
      </w:pPr>
      <w:r>
        <w:t>2- Preencher o cadastro a seguir, informando Nome, Sobrenome, E-mail e Senha</w:t>
      </w:r>
      <w:r w:rsidR="005C3F58">
        <w:t>, campo de verificação (Não sou robô) e Por fim o botão CADASTRAR.</w:t>
      </w:r>
    </w:p>
    <w:p w:rsidR="005C3F58" w:rsidRDefault="005C3F58" w:rsidP="0074192E">
      <w:pPr>
        <w:ind w:left="360"/>
        <w:jc w:val="both"/>
      </w:pPr>
    </w:p>
    <w:p w:rsidR="005C3F58" w:rsidRDefault="005C3F58" w:rsidP="005C3F58">
      <w:pPr>
        <w:ind w:left="360"/>
        <w:jc w:val="center"/>
      </w:pPr>
      <w:r>
        <w:t>CADASTRANDO PELO FACEBOOK.</w:t>
      </w:r>
    </w:p>
    <w:p w:rsidR="005C3F58" w:rsidRDefault="005C3F58" w:rsidP="0074192E">
      <w:pPr>
        <w:ind w:left="360"/>
        <w:jc w:val="both"/>
      </w:pPr>
      <w:r>
        <w:t xml:space="preserve">Você acessará normalmente a plataforma informando o seu login e senha do Facebook. </w:t>
      </w:r>
    </w:p>
    <w:p w:rsidR="005C3F58" w:rsidRDefault="005C3F58" w:rsidP="0074192E">
      <w:pPr>
        <w:ind w:left="360"/>
        <w:jc w:val="both"/>
      </w:pPr>
    </w:p>
    <w:p w:rsidR="005C3F58" w:rsidRDefault="005C3F58" w:rsidP="005C3F58">
      <w:pPr>
        <w:ind w:left="360"/>
        <w:jc w:val="center"/>
      </w:pPr>
      <w:r>
        <w:t>CADASTRO COMUM DO SYMPLA</w:t>
      </w:r>
    </w:p>
    <w:p w:rsidR="005C3F58" w:rsidRDefault="005C3F58" w:rsidP="001E10B9">
      <w:pPr>
        <w:ind w:left="360" w:firstLine="348"/>
        <w:jc w:val="both"/>
      </w:pPr>
      <w:r>
        <w:t>Você preencherá os c</w:t>
      </w:r>
      <w:r w:rsidR="001C0639">
        <w:t xml:space="preserve">ampo, conforme exemplo </w:t>
      </w:r>
      <w:r>
        <w:t>anterior. Para sua segurança, use uma conta de email no qual você tenha o costume de acessar</w:t>
      </w:r>
      <w:r w:rsidR="001E10B9">
        <w:t>, já que todas as informações da plaforma serão enviadas para o email cadastrado. Lembre-se também de criar uma senh</w:t>
      </w:r>
      <w:r w:rsidR="001C0639">
        <w:t>a e anotá-la, já que você precisará</w:t>
      </w:r>
      <w:r w:rsidR="001E10B9">
        <w:t xml:space="preserve"> acessar o sistema Sympla mais de uma vez. O botão de verificação deverá ser selecionado. Caso você utilize leitor de tela e não consiga realizar a leitura deste recurso, é necessário a ajuda de uma pessoa para selecionar a opção “Eu não sou um robô”. </w:t>
      </w:r>
    </w:p>
    <w:p w:rsidR="001E10B9" w:rsidRDefault="001E10B9" w:rsidP="001E10B9">
      <w:pPr>
        <w:ind w:left="360" w:firstLine="348"/>
        <w:jc w:val="both"/>
      </w:pPr>
      <w:r>
        <w:t>Após seguirem os passos e clicar no botão CADASTRAR, aparecerá uma aba informando que você verifique seu email (no qual você tenha utilizado para o cadastro):</w:t>
      </w:r>
    </w:p>
    <w:p w:rsidR="001E10B9" w:rsidRDefault="001E10B9" w:rsidP="008E4667">
      <w:pPr>
        <w:ind w:left="360" w:firstLine="348"/>
        <w:jc w:val="center"/>
      </w:pPr>
      <w:r>
        <w:rPr>
          <w:noProof/>
          <w:lang w:eastAsia="pt-BR"/>
        </w:rPr>
        <w:drawing>
          <wp:inline distT="0" distB="0" distL="0" distR="0" wp14:anchorId="79051609" wp14:editId="3DFEAEC7">
            <wp:extent cx="3094075" cy="2016086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0844" cy="20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36F" w:rsidRDefault="0082536F" w:rsidP="001E10B9">
      <w:pPr>
        <w:ind w:left="360" w:firstLine="348"/>
        <w:jc w:val="both"/>
      </w:pPr>
    </w:p>
    <w:p w:rsidR="0082536F" w:rsidRDefault="0082536F" w:rsidP="001E10B9">
      <w:pPr>
        <w:ind w:left="360" w:firstLine="348"/>
        <w:jc w:val="both"/>
      </w:pPr>
      <w:r>
        <w:t>Você recerá um link de ativação no email cadastrado, que dará acesso ao site do Sympla já logado com seu perfil.</w:t>
      </w:r>
    </w:p>
    <w:p w:rsidR="0082536F" w:rsidRDefault="002D15DD" w:rsidP="001E10B9">
      <w:pPr>
        <w:ind w:left="360" w:firstLine="348"/>
        <w:jc w:val="both"/>
      </w:pPr>
      <w:r>
        <w:t>Caso você precise sair da conta e precisar de logar novamente, basta clicar em Acesse sua Conta, que as duas opções aparecerão para login ( Facebook ou email cadastrado):</w:t>
      </w:r>
    </w:p>
    <w:p w:rsidR="002D15DD" w:rsidRDefault="002D15DD" w:rsidP="008E4667">
      <w:pPr>
        <w:ind w:left="360" w:firstLine="348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65D7C7C" wp14:editId="0B7D76EB">
            <wp:extent cx="2424353" cy="328546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6172" cy="328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5DD" w:rsidRDefault="002D15DD" w:rsidP="001E10B9">
      <w:pPr>
        <w:ind w:left="360" w:firstLine="348"/>
        <w:jc w:val="both"/>
      </w:pPr>
    </w:p>
    <w:p w:rsidR="002D15DD" w:rsidRDefault="001E44E5" w:rsidP="001E44E5">
      <w:pPr>
        <w:ind w:left="360" w:firstLine="348"/>
        <w:jc w:val="center"/>
      </w:pPr>
      <w:r>
        <w:t>COMO COMPRAR SEU INGRESSO</w:t>
      </w:r>
    </w:p>
    <w:p w:rsidR="00115B84" w:rsidRDefault="00115B84" w:rsidP="00115B84">
      <w:pPr>
        <w:ind w:left="360" w:firstLine="348"/>
        <w:jc w:val="both"/>
      </w:pPr>
      <w:r>
        <w:t xml:space="preserve">Para cada dia da V conferência (exceto dia 17 - Abertura) serão disponibilizados os ingressos para serem adquiridos pelo participante. Lembramos que os ingressos são gratuitos e já estão disponíveis para retirada. Recomendamos aos participantes que retirem os ingressos no mínimo 1 hora antes dos eventos. Em caso de dúvidas, solicitamos que os participantes entrem em contato com as equipes de apoio tecnológico. </w:t>
      </w:r>
    </w:p>
    <w:p w:rsidR="00D56B9C" w:rsidRDefault="00D56B9C" w:rsidP="00D56B9C">
      <w:pPr>
        <w:ind w:left="360" w:firstLine="348"/>
        <w:jc w:val="both"/>
      </w:pPr>
      <w:r>
        <w:t>Lembramos também que para utilizar o</w:t>
      </w:r>
      <w:r w:rsidR="001C0639">
        <w:t xml:space="preserve"> Zoom é possível utilizar no seu navegador</w:t>
      </w:r>
      <w:r>
        <w:t xml:space="preserve"> ou baixar o aplicativo no celular ou computador.</w:t>
      </w:r>
    </w:p>
    <w:p w:rsidR="00D56B9C" w:rsidRDefault="00D56B9C" w:rsidP="00D56B9C">
      <w:pPr>
        <w:ind w:left="360" w:firstLine="348"/>
        <w:jc w:val="both"/>
      </w:pPr>
      <w:r>
        <w:t>Atentem-se para qual eixo você está inscrito. É necessário comprar tanto o in</w:t>
      </w:r>
      <w:r w:rsidR="006D1751">
        <w:t xml:space="preserve">gresso da parte da mnhã, quanto </w:t>
      </w:r>
      <w:r>
        <w:t>da parte da tarde. Para comprar basta clicar no link do dia desejado, exemplo (</w:t>
      </w:r>
      <w:r w:rsidR="006D1751">
        <w:t xml:space="preserve">Dia 18/11 - </w:t>
      </w:r>
      <w:r>
        <w:t>EIXO I - Tarde):</w:t>
      </w:r>
    </w:p>
    <w:p w:rsidR="00D56B9C" w:rsidRDefault="00D56B9C" w:rsidP="00D56B9C">
      <w:pPr>
        <w:ind w:left="360" w:firstLine="348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4EF25F91" wp14:editId="421678AF">
            <wp:extent cx="5400040" cy="2659083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5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751" w:rsidRDefault="006D1751" w:rsidP="00D56B9C">
      <w:pPr>
        <w:ind w:left="360" w:firstLine="348"/>
        <w:jc w:val="both"/>
      </w:pPr>
      <w:r>
        <w:t>Selecione a quantidade (1) e clique em CONTINUAR:</w:t>
      </w:r>
    </w:p>
    <w:p w:rsidR="006D1751" w:rsidRDefault="006D1751" w:rsidP="00D56B9C">
      <w:pPr>
        <w:ind w:left="360" w:firstLine="348"/>
        <w:jc w:val="both"/>
      </w:pPr>
      <w:r>
        <w:rPr>
          <w:noProof/>
          <w:lang w:eastAsia="pt-BR"/>
        </w:rPr>
        <w:drawing>
          <wp:inline distT="0" distB="0" distL="0" distR="0" wp14:anchorId="7729CFAF" wp14:editId="1A1165D0">
            <wp:extent cx="3162300" cy="2152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639" w:rsidRDefault="001C0639" w:rsidP="00D56B9C">
      <w:pPr>
        <w:ind w:left="360" w:firstLine="348"/>
        <w:jc w:val="both"/>
      </w:pPr>
    </w:p>
    <w:p w:rsidR="001C0639" w:rsidRDefault="001C0639" w:rsidP="00D56B9C">
      <w:pPr>
        <w:ind w:left="360" w:firstLine="348"/>
        <w:jc w:val="both"/>
      </w:pPr>
      <w:r>
        <w:t xml:space="preserve">É importante que todos os delegados e convidados comprem um ingresso para a Plenária Final, para participar de suas atividades. </w:t>
      </w:r>
    </w:p>
    <w:p w:rsidR="00483DDD" w:rsidRDefault="001C0639" w:rsidP="001E10B9">
      <w:pPr>
        <w:ind w:left="360" w:firstLine="348"/>
        <w:jc w:val="both"/>
      </w:pPr>
      <w:r>
        <w:t xml:space="preserve"> A a</w:t>
      </w:r>
      <w:r w:rsidR="006D1751">
        <w:t>bertura</w:t>
      </w:r>
      <w:r>
        <w:t>, no dia 17/11</w:t>
      </w:r>
      <w:r w:rsidR="006D1751">
        <w:t xml:space="preserve"> </w:t>
      </w:r>
      <w:r>
        <w:t>será transmitida pelo Canal da SEDESE no YouTube</w:t>
      </w:r>
      <w:r w:rsidR="00483DDD">
        <w:t xml:space="preserve"> </w:t>
      </w:r>
      <w:r w:rsidR="006D1751">
        <w:t xml:space="preserve"> e</w:t>
      </w:r>
      <w:r>
        <w:t xml:space="preserve"> os trabalhos </w:t>
      </w:r>
      <w:r w:rsidR="006D1751">
        <w:t xml:space="preserve"> dos dias </w:t>
      </w:r>
      <w:r>
        <w:t xml:space="preserve">18 e 19, ocorrerão </w:t>
      </w:r>
      <w:r w:rsidR="006D1751">
        <w:t xml:space="preserve">através do </w:t>
      </w:r>
      <w:r>
        <w:t xml:space="preserve">Sympla. No dia 19/11 às 14h também ocorrerá atividade transmitida pelo canal do Youtube. </w:t>
      </w:r>
    </w:p>
    <w:p w:rsidR="00483DDD" w:rsidRDefault="001C0639" w:rsidP="001E10B9">
      <w:pPr>
        <w:ind w:left="360" w:firstLine="348"/>
        <w:jc w:val="both"/>
      </w:pPr>
      <w:r>
        <w:t xml:space="preserve">Seguem abaixo a programação com links: </w:t>
      </w:r>
    </w:p>
    <w:p w:rsidR="00AE5DB9" w:rsidRDefault="00483DDD" w:rsidP="001E10B9">
      <w:pPr>
        <w:ind w:left="360" w:firstLine="348"/>
        <w:jc w:val="both"/>
      </w:pPr>
      <w:r w:rsidRPr="006D1751">
        <w:rPr>
          <w:b/>
        </w:rPr>
        <w:t>Dia 17</w:t>
      </w:r>
      <w:r w:rsidR="00AE5DB9" w:rsidRPr="006D1751">
        <w:rPr>
          <w:b/>
        </w:rPr>
        <w:t xml:space="preserve"> Abertura</w:t>
      </w:r>
      <w:r w:rsidR="006D1751">
        <w:t xml:space="preserve"> (Transmissão pelo Canal SEDESE - YouTube)</w:t>
      </w:r>
      <w:r>
        <w:t>:</w:t>
      </w:r>
      <w:r w:rsidR="006D1751" w:rsidRPr="006D1751">
        <w:t xml:space="preserve"> </w:t>
      </w:r>
      <w:hyperlink r:id="rId14" w:history="1">
        <w:r w:rsidR="006D1751" w:rsidRPr="002D1A5B">
          <w:rPr>
            <w:rStyle w:val="Lienhypertexte"/>
          </w:rPr>
          <w:t>https://www.youtube.com/channel/UCRcVCXjuMvK50exift6diww</w:t>
        </w:r>
      </w:hyperlink>
      <w:r w:rsidR="006D1751">
        <w:t xml:space="preserve"> </w:t>
      </w:r>
    </w:p>
    <w:p w:rsidR="00AE5DB9" w:rsidRDefault="00AE5DB9" w:rsidP="001E10B9">
      <w:pPr>
        <w:ind w:left="360" w:firstLine="348"/>
        <w:jc w:val="both"/>
      </w:pPr>
    </w:p>
    <w:p w:rsidR="00AE5DB9" w:rsidRPr="008E6FF8" w:rsidRDefault="00AE5DB9" w:rsidP="001E10B9">
      <w:pPr>
        <w:ind w:left="360" w:firstLine="348"/>
        <w:jc w:val="both"/>
        <w:rPr>
          <w:b/>
        </w:rPr>
      </w:pPr>
      <w:r w:rsidRPr="008E6FF8">
        <w:rPr>
          <w:b/>
        </w:rPr>
        <w:t>Dia 18 Eixos</w:t>
      </w:r>
    </w:p>
    <w:p w:rsidR="00AE5DB9" w:rsidRDefault="00AE5DB9" w:rsidP="001E10B9">
      <w:pPr>
        <w:ind w:left="360" w:firstLine="348"/>
        <w:jc w:val="both"/>
      </w:pPr>
      <w:r w:rsidRPr="008E6FF8">
        <w:rPr>
          <w:b/>
        </w:rPr>
        <w:t>Eixo I -</w:t>
      </w:r>
      <w:r w:rsidRPr="00AE5DB9">
        <w:t xml:space="preserve"> Estratégias para manter e aprimorar o controle social assegurado à participação das pessoas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1243"/>
        <w:gridCol w:w="7653"/>
      </w:tblGrid>
      <w:tr w:rsidR="00AE5DB9" w:rsidTr="00AE5DB9">
        <w:tc>
          <w:tcPr>
            <w:tcW w:w="1243" w:type="dxa"/>
          </w:tcPr>
          <w:p w:rsidR="00AE5DB9" w:rsidRDefault="00115B84" w:rsidP="001E10B9">
            <w:pPr>
              <w:jc w:val="both"/>
            </w:pPr>
            <w:r>
              <w:lastRenderedPageBreak/>
              <w:t>10</w:t>
            </w:r>
            <w:r w:rsidR="00AE5DB9">
              <w:t>:00 às 13:00</w:t>
            </w:r>
          </w:p>
        </w:tc>
        <w:tc>
          <w:tcPr>
            <w:tcW w:w="7653" w:type="dxa"/>
          </w:tcPr>
          <w:p w:rsidR="00AE5DB9" w:rsidRDefault="00873108" w:rsidP="001E10B9">
            <w:pPr>
              <w:jc w:val="both"/>
            </w:pPr>
            <w:hyperlink r:id="rId15" w:history="1">
              <w:r w:rsidRPr="0084058E">
                <w:rPr>
                  <w:rStyle w:val="Lienhypertexte"/>
                </w:rPr>
                <w:t>https://www.sympla.com.br/eixo-i---estrategias-para-manter-e-aprimorar-o-controle-social-assegurado-a-participacao-das-pessoas__1403723</w:t>
              </w:r>
            </w:hyperlink>
            <w:r>
              <w:t xml:space="preserve"> </w:t>
            </w:r>
          </w:p>
        </w:tc>
      </w:tr>
      <w:tr w:rsidR="00AE5DB9" w:rsidTr="00AE5DB9">
        <w:tc>
          <w:tcPr>
            <w:tcW w:w="1243" w:type="dxa"/>
          </w:tcPr>
          <w:p w:rsidR="00AE5DB9" w:rsidRDefault="00115B84" w:rsidP="001E10B9">
            <w:pPr>
              <w:jc w:val="both"/>
            </w:pPr>
            <w:r>
              <w:t>14:00 às 17</w:t>
            </w:r>
            <w:r w:rsidR="00AE5DB9">
              <w:t>:00</w:t>
            </w:r>
          </w:p>
        </w:tc>
        <w:tc>
          <w:tcPr>
            <w:tcW w:w="7653" w:type="dxa"/>
          </w:tcPr>
          <w:p w:rsidR="00AE5DB9" w:rsidRDefault="00873108" w:rsidP="001E10B9">
            <w:pPr>
              <w:jc w:val="both"/>
            </w:pPr>
            <w:hyperlink r:id="rId16" w:history="1">
              <w:r w:rsidRPr="0084058E">
                <w:rPr>
                  <w:rStyle w:val="Lienhypertexte"/>
                </w:rPr>
                <w:t>https://www.sympla.com.br/eixo-i---estrategias-para-manter-e-aprimorar-o-controle-social-assegurado-a-participacao-das-pessoas__1403728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8E6FF8" w:rsidRDefault="008E6FF8" w:rsidP="001E10B9">
      <w:pPr>
        <w:ind w:left="360" w:firstLine="348"/>
        <w:jc w:val="both"/>
      </w:pPr>
    </w:p>
    <w:p w:rsidR="00483DDD" w:rsidRDefault="00483DDD" w:rsidP="001E10B9">
      <w:pPr>
        <w:ind w:left="360" w:firstLine="348"/>
        <w:jc w:val="both"/>
      </w:pPr>
      <w:r>
        <w:t xml:space="preserve"> </w:t>
      </w:r>
      <w:r w:rsidR="008E6FF8" w:rsidRPr="008E6FF8">
        <w:rPr>
          <w:b/>
        </w:rPr>
        <w:t>Eixo II -</w:t>
      </w:r>
      <w:r w:rsidR="008E6FF8">
        <w:t xml:space="preserve"> </w:t>
      </w:r>
      <w:r w:rsidR="008E6FF8" w:rsidRPr="008E6FF8">
        <w:t>Garantia do acesso das pessoas com deficiência às políticas públicas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1243"/>
        <w:gridCol w:w="7653"/>
      </w:tblGrid>
      <w:tr w:rsidR="008E6FF8" w:rsidTr="00A93514">
        <w:tc>
          <w:tcPr>
            <w:tcW w:w="1243" w:type="dxa"/>
          </w:tcPr>
          <w:p w:rsidR="008E6FF8" w:rsidRDefault="00115B84" w:rsidP="00A93514">
            <w:pPr>
              <w:jc w:val="both"/>
            </w:pPr>
            <w:r>
              <w:t>10</w:t>
            </w:r>
            <w:r w:rsidR="008E6FF8">
              <w:t>:00 às 13:00</w:t>
            </w:r>
          </w:p>
        </w:tc>
        <w:tc>
          <w:tcPr>
            <w:tcW w:w="7653" w:type="dxa"/>
          </w:tcPr>
          <w:p w:rsidR="008E6FF8" w:rsidRDefault="00873108" w:rsidP="00A93514">
            <w:pPr>
              <w:jc w:val="both"/>
            </w:pPr>
            <w:hyperlink r:id="rId17" w:history="1">
              <w:r w:rsidR="008E6FF8" w:rsidRPr="002D1A5B">
                <w:rPr>
                  <w:rStyle w:val="Lienhypertexte"/>
                </w:rPr>
                <w:t>https://www.sympla.com.br/eixo-ii---garantia-do-acesso-das-pessoas-com-deficiencia-as-politicas-publicas__1403671</w:t>
              </w:r>
            </w:hyperlink>
            <w:r w:rsidR="008E6FF8">
              <w:t xml:space="preserve"> </w:t>
            </w:r>
          </w:p>
        </w:tc>
      </w:tr>
      <w:tr w:rsidR="008E6FF8" w:rsidTr="00A93514">
        <w:tc>
          <w:tcPr>
            <w:tcW w:w="1243" w:type="dxa"/>
          </w:tcPr>
          <w:p w:rsidR="008E6FF8" w:rsidRDefault="00115B84" w:rsidP="00A93514">
            <w:pPr>
              <w:jc w:val="both"/>
            </w:pPr>
            <w:r>
              <w:t>14</w:t>
            </w:r>
            <w:r w:rsidR="008E6FF8">
              <w:t xml:space="preserve">:00 </w:t>
            </w:r>
            <w:r>
              <w:t>às 17</w:t>
            </w:r>
            <w:r w:rsidR="008E6FF8">
              <w:t>:00</w:t>
            </w:r>
          </w:p>
        </w:tc>
        <w:tc>
          <w:tcPr>
            <w:tcW w:w="7653" w:type="dxa"/>
          </w:tcPr>
          <w:p w:rsidR="008E6FF8" w:rsidRDefault="00873108" w:rsidP="00A93514">
            <w:pPr>
              <w:jc w:val="both"/>
            </w:pPr>
            <w:hyperlink r:id="rId18" w:history="1">
              <w:r w:rsidR="008E6FF8" w:rsidRPr="002D1A5B">
                <w:rPr>
                  <w:rStyle w:val="Lienhypertexte"/>
                </w:rPr>
                <w:t>https://www.sympla.com.br/eixo-ii---garantia-do-acesso-das-pessoas-com-deficiencia-as-politicas-publicas__1403676</w:t>
              </w:r>
            </w:hyperlink>
            <w:r w:rsidR="008E6FF8">
              <w:t xml:space="preserve"> </w:t>
            </w:r>
          </w:p>
        </w:tc>
      </w:tr>
    </w:tbl>
    <w:p w:rsidR="008E6FF8" w:rsidRDefault="008E6FF8" w:rsidP="001E10B9">
      <w:pPr>
        <w:ind w:left="360" w:firstLine="348"/>
        <w:jc w:val="both"/>
      </w:pPr>
    </w:p>
    <w:p w:rsidR="008E6FF8" w:rsidRDefault="008E6FF8" w:rsidP="008E6FF8">
      <w:pPr>
        <w:ind w:left="360" w:firstLine="348"/>
        <w:jc w:val="both"/>
      </w:pPr>
      <w:r w:rsidRPr="008E6FF8">
        <w:rPr>
          <w:b/>
        </w:rPr>
        <w:t>Eixo I</w:t>
      </w:r>
      <w:r>
        <w:rPr>
          <w:b/>
        </w:rPr>
        <w:t>II</w:t>
      </w:r>
      <w:r w:rsidRPr="008E6FF8">
        <w:rPr>
          <w:b/>
        </w:rPr>
        <w:t xml:space="preserve"> -</w:t>
      </w:r>
      <w:r w:rsidRPr="00AE5DB9">
        <w:t xml:space="preserve"> </w:t>
      </w:r>
      <w:r w:rsidRPr="008E6FF8">
        <w:t>Financiamento das políticas públicas da pessoa com deficiência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1243"/>
        <w:gridCol w:w="7653"/>
      </w:tblGrid>
      <w:tr w:rsidR="008E6FF8" w:rsidTr="00A93514">
        <w:tc>
          <w:tcPr>
            <w:tcW w:w="1243" w:type="dxa"/>
          </w:tcPr>
          <w:p w:rsidR="008E6FF8" w:rsidRDefault="00115B84" w:rsidP="00A93514">
            <w:pPr>
              <w:jc w:val="both"/>
            </w:pPr>
            <w:r>
              <w:t>10</w:t>
            </w:r>
            <w:r w:rsidR="008E6FF8">
              <w:t>:00 às 13:00</w:t>
            </w:r>
          </w:p>
        </w:tc>
        <w:tc>
          <w:tcPr>
            <w:tcW w:w="7653" w:type="dxa"/>
          </w:tcPr>
          <w:p w:rsidR="008E6FF8" w:rsidRDefault="00873108" w:rsidP="00A93514">
            <w:pPr>
              <w:jc w:val="both"/>
            </w:pPr>
            <w:hyperlink r:id="rId19" w:history="1">
              <w:r w:rsidR="008E6FF8" w:rsidRPr="002D1A5B">
                <w:rPr>
                  <w:rStyle w:val="Lienhypertexte"/>
                </w:rPr>
                <w:t>https://www.sympla.com.br/eixo-iii---financiamento-das-politicas-publicas-da-pessoa-com-deficiencia__1403746</w:t>
              </w:r>
            </w:hyperlink>
            <w:r w:rsidR="008E6FF8">
              <w:t xml:space="preserve">  </w:t>
            </w:r>
          </w:p>
        </w:tc>
      </w:tr>
      <w:tr w:rsidR="008E6FF8" w:rsidTr="00A93514">
        <w:tc>
          <w:tcPr>
            <w:tcW w:w="1243" w:type="dxa"/>
          </w:tcPr>
          <w:p w:rsidR="008E6FF8" w:rsidRDefault="00115B84" w:rsidP="00A93514">
            <w:pPr>
              <w:jc w:val="both"/>
            </w:pPr>
            <w:r>
              <w:t>14:00 às 17</w:t>
            </w:r>
            <w:r w:rsidR="008E6FF8">
              <w:t>:00</w:t>
            </w:r>
          </w:p>
        </w:tc>
        <w:tc>
          <w:tcPr>
            <w:tcW w:w="7653" w:type="dxa"/>
          </w:tcPr>
          <w:p w:rsidR="008E6FF8" w:rsidRDefault="00873108" w:rsidP="00A93514">
            <w:pPr>
              <w:jc w:val="both"/>
            </w:pPr>
            <w:hyperlink r:id="rId20" w:history="1">
              <w:r w:rsidR="008E6FF8" w:rsidRPr="002D1A5B">
                <w:rPr>
                  <w:rStyle w:val="Lienhypertexte"/>
                </w:rPr>
                <w:t>https://www.sympla.com.br/eixo-iii---financiamento-das-politicas-publicas-da-pessoa-com-deficiencia__1403750</w:t>
              </w:r>
            </w:hyperlink>
            <w:r w:rsidR="008E6FF8">
              <w:t xml:space="preserve">  </w:t>
            </w:r>
          </w:p>
        </w:tc>
      </w:tr>
    </w:tbl>
    <w:p w:rsidR="00483DDD" w:rsidRDefault="00483DDD" w:rsidP="001E10B9">
      <w:pPr>
        <w:ind w:left="360" w:firstLine="348"/>
        <w:jc w:val="both"/>
      </w:pPr>
    </w:p>
    <w:p w:rsidR="008E6FF8" w:rsidRDefault="008E6FF8" w:rsidP="008E6FF8">
      <w:pPr>
        <w:ind w:left="360" w:firstLine="348"/>
        <w:jc w:val="both"/>
      </w:pPr>
      <w:r w:rsidRPr="008E6FF8">
        <w:rPr>
          <w:b/>
        </w:rPr>
        <w:t>Eixo I</w:t>
      </w:r>
      <w:r>
        <w:rPr>
          <w:b/>
        </w:rPr>
        <w:t>V</w:t>
      </w:r>
      <w:r w:rsidRPr="008E6FF8">
        <w:rPr>
          <w:b/>
        </w:rPr>
        <w:t xml:space="preserve"> -</w:t>
      </w:r>
      <w:r w:rsidRPr="00AE5DB9">
        <w:t xml:space="preserve"> </w:t>
      </w:r>
      <w:r w:rsidRPr="008E6FF8">
        <w:t>Direito e acessibilidade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1243"/>
        <w:gridCol w:w="7653"/>
      </w:tblGrid>
      <w:tr w:rsidR="008E6FF8" w:rsidTr="00A93514">
        <w:tc>
          <w:tcPr>
            <w:tcW w:w="1243" w:type="dxa"/>
          </w:tcPr>
          <w:p w:rsidR="008E6FF8" w:rsidRDefault="00115B84" w:rsidP="00A93514">
            <w:pPr>
              <w:jc w:val="both"/>
            </w:pPr>
            <w:r>
              <w:t>10</w:t>
            </w:r>
            <w:r w:rsidR="008E6FF8">
              <w:t>:00 às 13:00</w:t>
            </w:r>
          </w:p>
        </w:tc>
        <w:tc>
          <w:tcPr>
            <w:tcW w:w="7653" w:type="dxa"/>
          </w:tcPr>
          <w:p w:rsidR="008E6FF8" w:rsidRDefault="00873108" w:rsidP="00A93514">
            <w:pPr>
              <w:jc w:val="both"/>
            </w:pPr>
            <w:hyperlink r:id="rId21" w:history="1">
              <w:r w:rsidR="008E6FF8" w:rsidRPr="002D1A5B">
                <w:rPr>
                  <w:rStyle w:val="Lienhypertexte"/>
                </w:rPr>
                <w:t>https://www.sympla.com.br/eixo-iv---direito-e-acessibilidade__1403770</w:t>
              </w:r>
            </w:hyperlink>
            <w:r w:rsidR="008E6FF8">
              <w:t xml:space="preserve"> </w:t>
            </w:r>
          </w:p>
        </w:tc>
      </w:tr>
      <w:tr w:rsidR="008E6FF8" w:rsidTr="00A93514">
        <w:tc>
          <w:tcPr>
            <w:tcW w:w="1243" w:type="dxa"/>
          </w:tcPr>
          <w:p w:rsidR="008E6FF8" w:rsidRDefault="00115B84" w:rsidP="00A93514">
            <w:pPr>
              <w:jc w:val="both"/>
            </w:pPr>
            <w:r>
              <w:t>14:00 às 17</w:t>
            </w:r>
            <w:r w:rsidR="008E6FF8">
              <w:t>:00</w:t>
            </w:r>
          </w:p>
        </w:tc>
        <w:tc>
          <w:tcPr>
            <w:tcW w:w="7653" w:type="dxa"/>
          </w:tcPr>
          <w:p w:rsidR="008E6FF8" w:rsidRDefault="00873108" w:rsidP="00A93514">
            <w:pPr>
              <w:jc w:val="both"/>
            </w:pPr>
            <w:hyperlink r:id="rId22" w:history="1">
              <w:r w:rsidR="008E6FF8" w:rsidRPr="002D1A5B">
                <w:rPr>
                  <w:rStyle w:val="Lienhypertexte"/>
                </w:rPr>
                <w:t>https://www.sympla.com.br/eixo-iv---direito-e-acessibilidade__1403774</w:t>
              </w:r>
            </w:hyperlink>
            <w:r w:rsidR="008E6FF8">
              <w:t xml:space="preserve"> </w:t>
            </w:r>
          </w:p>
        </w:tc>
      </w:tr>
    </w:tbl>
    <w:p w:rsidR="008E6FF8" w:rsidRDefault="008E6FF8" w:rsidP="001E10B9">
      <w:pPr>
        <w:ind w:left="360" w:firstLine="348"/>
        <w:jc w:val="both"/>
      </w:pPr>
    </w:p>
    <w:p w:rsidR="008E6FF8" w:rsidRDefault="008E6FF8" w:rsidP="008E6FF8">
      <w:pPr>
        <w:ind w:left="360" w:firstLine="348"/>
        <w:jc w:val="both"/>
      </w:pPr>
      <w:r>
        <w:rPr>
          <w:b/>
        </w:rPr>
        <w:t>Eixo V</w:t>
      </w:r>
      <w:r w:rsidRPr="008E6FF8">
        <w:rPr>
          <w:b/>
        </w:rPr>
        <w:t xml:space="preserve"> -</w:t>
      </w:r>
      <w:r w:rsidRPr="00AE5DB9">
        <w:t xml:space="preserve"> </w:t>
      </w:r>
      <w:r w:rsidRPr="008E6FF8">
        <w:t>Desafios para comunicação universal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1243"/>
        <w:gridCol w:w="7653"/>
      </w:tblGrid>
      <w:tr w:rsidR="008E6FF8" w:rsidTr="00A93514">
        <w:tc>
          <w:tcPr>
            <w:tcW w:w="1243" w:type="dxa"/>
          </w:tcPr>
          <w:p w:rsidR="008E6FF8" w:rsidRDefault="00115B84" w:rsidP="00A93514">
            <w:pPr>
              <w:jc w:val="both"/>
            </w:pPr>
            <w:r>
              <w:t>10</w:t>
            </w:r>
            <w:r w:rsidR="008E6FF8">
              <w:t>:00 às 13:00</w:t>
            </w:r>
          </w:p>
        </w:tc>
        <w:tc>
          <w:tcPr>
            <w:tcW w:w="7653" w:type="dxa"/>
          </w:tcPr>
          <w:p w:rsidR="008E6FF8" w:rsidRDefault="00873108" w:rsidP="00A93514">
            <w:pPr>
              <w:jc w:val="both"/>
            </w:pPr>
            <w:hyperlink r:id="rId23" w:history="1">
              <w:r w:rsidR="008E6FF8" w:rsidRPr="002D1A5B">
                <w:rPr>
                  <w:rStyle w:val="Lienhypertexte"/>
                </w:rPr>
                <w:t>https://www.sympla.com.br/eixo-v---desafios-para-comunicacao-universal__1403790</w:t>
              </w:r>
            </w:hyperlink>
            <w:r w:rsidR="008E6FF8">
              <w:t xml:space="preserve"> </w:t>
            </w:r>
          </w:p>
        </w:tc>
      </w:tr>
      <w:tr w:rsidR="008E6FF8" w:rsidTr="00A93514">
        <w:tc>
          <w:tcPr>
            <w:tcW w:w="1243" w:type="dxa"/>
          </w:tcPr>
          <w:p w:rsidR="008E6FF8" w:rsidRDefault="00115B84" w:rsidP="00115B84">
            <w:pPr>
              <w:jc w:val="both"/>
            </w:pPr>
            <w:r>
              <w:t>14</w:t>
            </w:r>
            <w:r w:rsidR="008E6FF8">
              <w:t>:00 às 1</w:t>
            </w:r>
            <w:r>
              <w:t>7</w:t>
            </w:r>
            <w:r w:rsidR="008E6FF8">
              <w:t>:00</w:t>
            </w:r>
          </w:p>
        </w:tc>
        <w:tc>
          <w:tcPr>
            <w:tcW w:w="7653" w:type="dxa"/>
          </w:tcPr>
          <w:p w:rsidR="008E6FF8" w:rsidRDefault="00873108" w:rsidP="00A93514">
            <w:pPr>
              <w:jc w:val="both"/>
            </w:pPr>
            <w:hyperlink r:id="rId24" w:history="1">
              <w:r w:rsidR="008E6FF8" w:rsidRPr="002D1A5B">
                <w:rPr>
                  <w:rStyle w:val="Lienhypertexte"/>
                </w:rPr>
                <w:t>https://www.sympla.com.br/eixo-v---desafios-para-comunicacao-universal__1403795</w:t>
              </w:r>
            </w:hyperlink>
            <w:r w:rsidR="008E6FF8">
              <w:t xml:space="preserve"> </w:t>
            </w:r>
          </w:p>
        </w:tc>
      </w:tr>
    </w:tbl>
    <w:p w:rsidR="008E6FF8" w:rsidRDefault="008E6FF8" w:rsidP="008E6FF8">
      <w:pPr>
        <w:ind w:left="360" w:firstLine="348"/>
        <w:jc w:val="both"/>
      </w:pPr>
    </w:p>
    <w:p w:rsidR="001C0639" w:rsidRPr="00D56B9C" w:rsidRDefault="008E6FF8" w:rsidP="001C0639">
      <w:pPr>
        <w:ind w:left="360" w:firstLine="348"/>
        <w:jc w:val="both"/>
        <w:rPr>
          <w:b/>
        </w:rPr>
      </w:pPr>
      <w:r w:rsidRPr="00D56B9C">
        <w:rPr>
          <w:b/>
        </w:rPr>
        <w:t>Dia  19</w:t>
      </w:r>
      <w:r w:rsidR="00D56B9C" w:rsidRPr="00D56B9C">
        <w:rPr>
          <w:b/>
        </w:rPr>
        <w:t xml:space="preserve"> – Plenária Final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7619"/>
      </w:tblGrid>
      <w:tr w:rsidR="00D56B9C" w:rsidTr="00D56B9C">
        <w:tc>
          <w:tcPr>
            <w:tcW w:w="1277" w:type="dxa"/>
          </w:tcPr>
          <w:p w:rsidR="00D56B9C" w:rsidRDefault="00115B84" w:rsidP="001E10B9">
            <w:pPr>
              <w:jc w:val="both"/>
            </w:pPr>
            <w:r>
              <w:t>10:00 às 12:3</w:t>
            </w:r>
            <w:r w:rsidR="00D56B9C">
              <w:t>0</w:t>
            </w:r>
          </w:p>
        </w:tc>
        <w:tc>
          <w:tcPr>
            <w:tcW w:w="7619" w:type="dxa"/>
          </w:tcPr>
          <w:p w:rsidR="00D56B9C" w:rsidRDefault="00873108" w:rsidP="001E10B9">
            <w:pPr>
              <w:jc w:val="both"/>
            </w:pPr>
            <w:hyperlink r:id="rId25" w:history="1">
              <w:r w:rsidR="00D56B9C" w:rsidRPr="006B7CF5">
                <w:rPr>
                  <w:rStyle w:val="Lienhypertexte"/>
                </w:rPr>
                <w:t>https://www.sympla.com.br/plenaria-final__1409474</w:t>
              </w:r>
            </w:hyperlink>
            <w:r w:rsidR="00D56B9C">
              <w:rPr>
                <w:rStyle w:val="Lienhypertexte"/>
              </w:rPr>
              <w:t xml:space="preserve"> </w:t>
            </w:r>
          </w:p>
        </w:tc>
      </w:tr>
      <w:tr w:rsidR="00115B84" w:rsidTr="00D56B9C">
        <w:tc>
          <w:tcPr>
            <w:tcW w:w="1277" w:type="dxa"/>
          </w:tcPr>
          <w:p w:rsidR="00115B84" w:rsidRDefault="00115B84" w:rsidP="00115B84">
            <w:pPr>
              <w:jc w:val="both"/>
            </w:pPr>
            <w:r>
              <w:t xml:space="preserve">14:00 às 15:00 </w:t>
            </w:r>
          </w:p>
        </w:tc>
        <w:tc>
          <w:tcPr>
            <w:tcW w:w="7619" w:type="dxa"/>
          </w:tcPr>
          <w:p w:rsidR="00115B84" w:rsidRDefault="00873108" w:rsidP="001E10B9">
            <w:pPr>
              <w:jc w:val="both"/>
            </w:pPr>
            <w:hyperlink r:id="rId26" w:history="1">
              <w:r w:rsidR="00115B84" w:rsidRPr="002D1A5B">
                <w:rPr>
                  <w:rStyle w:val="Lienhypertexte"/>
                </w:rPr>
                <w:t>https://www.youtube.com/channel/UCRcVCXjuMvK50exift6diww</w:t>
              </w:r>
            </w:hyperlink>
          </w:p>
        </w:tc>
      </w:tr>
    </w:tbl>
    <w:p w:rsidR="006D1751" w:rsidRDefault="006D1751" w:rsidP="000857DC">
      <w:pPr>
        <w:jc w:val="both"/>
      </w:pPr>
    </w:p>
    <w:sectPr w:rsidR="006D1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97A"/>
    <w:multiLevelType w:val="hybridMultilevel"/>
    <w:tmpl w:val="80E0AA00"/>
    <w:lvl w:ilvl="0" w:tplc="446C6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C"/>
    <w:rsid w:val="000857DC"/>
    <w:rsid w:val="00115B84"/>
    <w:rsid w:val="001C0639"/>
    <w:rsid w:val="001E10B9"/>
    <w:rsid w:val="001E44E5"/>
    <w:rsid w:val="002B382F"/>
    <w:rsid w:val="002D15DD"/>
    <w:rsid w:val="00483DDD"/>
    <w:rsid w:val="005C3F58"/>
    <w:rsid w:val="006D1751"/>
    <w:rsid w:val="006F12D8"/>
    <w:rsid w:val="0074192E"/>
    <w:rsid w:val="007B200C"/>
    <w:rsid w:val="0082536F"/>
    <w:rsid w:val="00873108"/>
    <w:rsid w:val="008E4667"/>
    <w:rsid w:val="008E6FF8"/>
    <w:rsid w:val="00962794"/>
    <w:rsid w:val="00AE5DB9"/>
    <w:rsid w:val="00C952E2"/>
    <w:rsid w:val="00CF7BB0"/>
    <w:rsid w:val="00D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382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9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19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382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9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19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sympla.com.br/eixo-ii---garantia-do-acesso-das-pessoas-com-deficiencia-as-politicas-publicas__1403676" TargetMode="External"/><Relationship Id="rId26" Type="http://schemas.openxmlformats.org/officeDocument/2006/relationships/hyperlink" Target="https://www.youtube.com/channel/UCRcVCXjuMvK50exift6diw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ympla.com.br/eixo-iv---direito-e-acessibilidade__1403770" TargetMode="External"/><Relationship Id="rId7" Type="http://schemas.openxmlformats.org/officeDocument/2006/relationships/hyperlink" Target="https://www.sympla.com.br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.sympla.com.br/eixo-ii---garantia-do-acesso-das-pessoas-com-deficiencia-as-politicas-publicas__1403671" TargetMode="External"/><Relationship Id="rId25" Type="http://schemas.openxmlformats.org/officeDocument/2006/relationships/hyperlink" Target="https://www.sympla.com.br/plenaria-final__14094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ympla.com.br/eixo-i---estrategias-para-manter-e-aprimorar-o-controle-social-assegurado-a-participacao-das-pessoas__1403728" TargetMode="External"/><Relationship Id="rId20" Type="http://schemas.openxmlformats.org/officeDocument/2006/relationships/hyperlink" Target="https://www.sympla.com.br/eixo-iii---financiamento-das-politicas-publicas-da-pessoa-com-deficiencia__14037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www.sympla.com.br/eixo-v---desafios-para-comunicacao-universal__14037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ympla.com.br/eixo-i---estrategias-para-manter-e-aprimorar-o-controle-social-assegurado-a-participacao-das-pessoas__1403723" TargetMode="External"/><Relationship Id="rId23" Type="http://schemas.openxmlformats.org/officeDocument/2006/relationships/hyperlink" Target="https://www.sympla.com.br/eixo-v---desafios-para-comunicacao-universal__140379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sympla.com.br/eixo-iii---financiamento-das-politicas-publicas-da-pessoa-com-deficiencia__14037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channel/UCRcVCXjuMvK50exift6diww" TargetMode="External"/><Relationship Id="rId22" Type="http://schemas.openxmlformats.org/officeDocument/2006/relationships/hyperlink" Target="https://www.sympla.com.br/eixo-iv---direito-e-acessibilidade__14037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1022</Words>
  <Characters>5524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Vercélis</dc:creator>
  <cp:lastModifiedBy>Michel Vercélis</cp:lastModifiedBy>
  <cp:revision>3</cp:revision>
  <dcterms:created xsi:type="dcterms:W3CDTF">2021-11-10T18:51:00Z</dcterms:created>
  <dcterms:modified xsi:type="dcterms:W3CDTF">2021-11-11T13:42:00Z</dcterms:modified>
</cp:coreProperties>
</file>